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7D" w:rsidRDefault="00933803" w:rsidP="00933803">
      <w:pPr>
        <w:rPr>
          <w:rFonts w:ascii="Century Gothic" w:hAnsi="Century Gothic"/>
          <w:sz w:val="24"/>
          <w:szCs w:val="24"/>
        </w:rPr>
      </w:pPr>
      <w:r w:rsidRPr="00933803">
        <w:rPr>
          <w:rFonts w:ascii="Century Gothic" w:hAnsi="Century Gothic"/>
          <w:sz w:val="24"/>
          <w:szCs w:val="24"/>
        </w:rPr>
        <w:t>February</w:t>
      </w:r>
      <w:r>
        <w:rPr>
          <w:rFonts w:ascii="Century Gothic" w:hAnsi="Century Gothic"/>
          <w:sz w:val="24"/>
          <w:szCs w:val="24"/>
        </w:rPr>
        <w:t xml:space="preserve"> 23, 2012</w:t>
      </w:r>
    </w:p>
    <w:p w:rsidR="00933803" w:rsidRDefault="00933803" w:rsidP="00933803">
      <w:pPr>
        <w:rPr>
          <w:rFonts w:ascii="Century Gothic" w:hAnsi="Century Gothic"/>
          <w:sz w:val="24"/>
          <w:szCs w:val="24"/>
        </w:rPr>
      </w:pPr>
      <w:r>
        <w:rPr>
          <w:rFonts w:ascii="Century Gothic" w:hAnsi="Century Gothic"/>
          <w:sz w:val="24"/>
          <w:szCs w:val="24"/>
        </w:rPr>
        <w:t>The 2</w:t>
      </w:r>
      <w:r w:rsidRPr="00933803">
        <w:rPr>
          <w:rFonts w:ascii="Century Gothic" w:hAnsi="Century Gothic"/>
          <w:sz w:val="24"/>
          <w:szCs w:val="24"/>
          <w:vertAlign w:val="superscript"/>
        </w:rPr>
        <w:t>nd</w:t>
      </w:r>
      <w:r>
        <w:rPr>
          <w:rFonts w:ascii="Century Gothic" w:hAnsi="Century Gothic"/>
          <w:sz w:val="24"/>
          <w:szCs w:val="24"/>
        </w:rPr>
        <w:t xml:space="preserve"> grade teachers met to talk about writing, writing assessment, and the reading assessment.  We looked at the writing response that accompanies the Unit 4 Benchmark Test.  We decided that we would use that for this unit and the students would write their response.   Along with that, we created a rubric for scoring the written response.  We talked about getting together again to look at our students papers to see how we each score them.  </w:t>
      </w:r>
    </w:p>
    <w:p w:rsidR="00933803" w:rsidRDefault="00933803" w:rsidP="00933803">
      <w:pPr>
        <w:rPr>
          <w:rFonts w:ascii="Century Gothic" w:hAnsi="Century Gothic"/>
          <w:sz w:val="24"/>
          <w:szCs w:val="24"/>
        </w:rPr>
      </w:pPr>
      <w:r>
        <w:rPr>
          <w:rFonts w:ascii="Century Gothic" w:hAnsi="Century Gothic"/>
          <w:sz w:val="24"/>
          <w:szCs w:val="24"/>
        </w:rPr>
        <w:t xml:space="preserve">We talked about the Semester 2 Writing Project and how that was going for us all.  We looked at the district rubric for that and then created our own to score that.  We will be sharing that with parents at conference time.  </w:t>
      </w:r>
    </w:p>
    <w:p w:rsidR="00933803" w:rsidRPr="00933803" w:rsidRDefault="00933803" w:rsidP="00933803">
      <w:pPr>
        <w:rPr>
          <w:rFonts w:ascii="Century Gothic" w:hAnsi="Century Gothic"/>
          <w:sz w:val="24"/>
          <w:szCs w:val="24"/>
        </w:rPr>
      </w:pPr>
      <w:r>
        <w:rPr>
          <w:rFonts w:ascii="Century Gothic" w:hAnsi="Century Gothic"/>
          <w:sz w:val="24"/>
          <w:szCs w:val="24"/>
        </w:rPr>
        <w:t>Lastly, we talked about an upcoming science life cycle unit we will be doing.  We explored a website for researching butterflies.  We will order the butterflies after spring break.</w:t>
      </w:r>
    </w:p>
    <w:sectPr w:rsidR="00933803" w:rsidRPr="00933803" w:rsidSect="00273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019F"/>
    <w:rsid w:val="0027397D"/>
    <w:rsid w:val="003E2FC2"/>
    <w:rsid w:val="005D6864"/>
    <w:rsid w:val="007C1484"/>
    <w:rsid w:val="00902C1A"/>
    <w:rsid w:val="00933803"/>
    <w:rsid w:val="00951712"/>
    <w:rsid w:val="00D00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742</Characters>
  <Application>Microsoft Office Word</Application>
  <DocSecurity>0</DocSecurity>
  <Lines>6</Lines>
  <Paragraphs>1</Paragraphs>
  <ScaleCrop>false</ScaleCrop>
  <Company>Missoula County Public Schools</Company>
  <LinksUpToDate>false</LinksUpToDate>
  <CharactersWithSpaces>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2012-02-28T22:13:00Z</dcterms:created>
  <dcterms:modified xsi:type="dcterms:W3CDTF">2012-02-28T22:13:00Z</dcterms:modified>
</cp:coreProperties>
</file>